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F8E" w:rsidRPr="005F373A" w:rsidRDefault="002E7F8E" w:rsidP="002E7F8E">
      <w:pPr>
        <w:ind w:firstLineChars="200" w:firstLine="640"/>
        <w:rPr>
          <w:rFonts w:ascii="宋体" w:hAnsi="宋体"/>
          <w:sz w:val="32"/>
          <w:szCs w:val="32"/>
        </w:rPr>
      </w:pPr>
    </w:p>
    <w:tbl>
      <w:tblPr>
        <w:tblpPr w:leftFromText="180" w:rightFromText="180" w:vertAnchor="text" w:horzAnchor="margin" w:tblpY="484"/>
        <w:tblW w:w="8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3"/>
      </w:tblGrid>
      <w:tr w:rsidR="002E7F8E" w:rsidRPr="005F373A" w:rsidTr="004734C0">
        <w:trPr>
          <w:trHeight w:val="567"/>
        </w:trPr>
        <w:tc>
          <w:tcPr>
            <w:tcW w:w="8943" w:type="dxa"/>
            <w:shd w:val="clear" w:color="auto" w:fill="auto"/>
          </w:tcPr>
          <w:p w:rsidR="002E7F8E" w:rsidRPr="005F373A" w:rsidRDefault="002E7F8E" w:rsidP="004734C0">
            <w:pPr>
              <w:spacing w:line="360" w:lineRule="auto"/>
              <w:rPr>
                <w:rFonts w:hint="eastAsia"/>
                <w:sz w:val="24"/>
              </w:rPr>
            </w:pPr>
            <w:r w:rsidRPr="005F373A">
              <w:rPr>
                <w:rFonts w:hint="eastAsia"/>
              </w:rPr>
              <w:t>七、</w:t>
            </w:r>
            <w:r w:rsidRPr="005F373A">
              <w:rPr>
                <w:rFonts w:hint="eastAsia"/>
                <w:sz w:val="24"/>
              </w:rPr>
              <w:t>验收专家组意见</w:t>
            </w:r>
          </w:p>
        </w:tc>
      </w:tr>
      <w:tr w:rsidR="002E7F8E" w:rsidRPr="005F373A" w:rsidTr="004734C0">
        <w:trPr>
          <w:trHeight w:val="10837"/>
        </w:trPr>
        <w:tc>
          <w:tcPr>
            <w:tcW w:w="8943" w:type="dxa"/>
            <w:shd w:val="clear" w:color="auto" w:fill="auto"/>
          </w:tcPr>
          <w:p w:rsidR="002E7F8E" w:rsidRPr="005F373A" w:rsidRDefault="002E7F8E" w:rsidP="004734C0">
            <w:pPr>
              <w:spacing w:line="360" w:lineRule="auto"/>
              <w:ind w:firstLineChars="200" w:firstLine="480"/>
              <w:rPr>
                <w:rFonts w:hint="eastAsia"/>
                <w:sz w:val="24"/>
              </w:rPr>
            </w:pPr>
            <w:r w:rsidRPr="005F373A">
              <w:rPr>
                <w:rFonts w:hint="eastAsia"/>
                <w:sz w:val="24"/>
              </w:rPr>
              <w:t>2012</w:t>
            </w:r>
            <w:r w:rsidRPr="005F373A">
              <w:rPr>
                <w:rFonts w:hint="eastAsia"/>
                <w:sz w:val="24"/>
              </w:rPr>
              <w:t>年</w:t>
            </w:r>
            <w:r w:rsidRPr="005F373A">
              <w:rPr>
                <w:rFonts w:hint="eastAsia"/>
                <w:sz w:val="24"/>
              </w:rPr>
              <w:t xml:space="preserve">  </w:t>
            </w:r>
            <w:r w:rsidRPr="005F373A">
              <w:rPr>
                <w:rFonts w:hint="eastAsia"/>
                <w:sz w:val="24"/>
              </w:rPr>
              <w:t>月</w:t>
            </w:r>
            <w:r w:rsidRPr="005F373A">
              <w:rPr>
                <w:rFonts w:hint="eastAsia"/>
                <w:sz w:val="24"/>
              </w:rPr>
              <w:t xml:space="preserve">  </w:t>
            </w:r>
            <w:r w:rsidRPr="005F373A">
              <w:rPr>
                <w:rFonts w:hint="eastAsia"/>
                <w:sz w:val="24"/>
              </w:rPr>
              <w:t>日，四川省科技厅组织有关专家在成都对四川大学承担的科技</w:t>
            </w:r>
            <w:proofErr w:type="gramStart"/>
            <w:r w:rsidRPr="005F373A">
              <w:rPr>
                <w:rFonts w:hint="eastAsia"/>
                <w:sz w:val="24"/>
              </w:rPr>
              <w:t>枝撑计划</w:t>
            </w:r>
            <w:proofErr w:type="gramEnd"/>
            <w:r w:rsidRPr="005F373A">
              <w:rPr>
                <w:rFonts w:hint="eastAsia"/>
                <w:sz w:val="24"/>
              </w:rPr>
              <w:t>项目——“四川地区人群的结核病快速早期诊断及耐药检测芯片的研制（</w:t>
            </w:r>
            <w:r w:rsidRPr="005F373A">
              <w:rPr>
                <w:rFonts w:hint="eastAsia"/>
                <w:sz w:val="24"/>
              </w:rPr>
              <w:t>2007GGY002</w:t>
            </w:r>
            <w:r w:rsidRPr="005F373A">
              <w:rPr>
                <w:rFonts w:hint="eastAsia"/>
                <w:sz w:val="24"/>
              </w:rPr>
              <w:t>）”进行了验收。专家组在听取了承担单位的技术报告和工作报告等汇报后，经充分讨论，形成了以下验收意见：</w:t>
            </w:r>
          </w:p>
          <w:p w:rsidR="002E7F8E" w:rsidRPr="005F373A" w:rsidRDefault="002E7F8E" w:rsidP="004734C0">
            <w:pPr>
              <w:numPr>
                <w:ilvl w:val="0"/>
                <w:numId w:val="1"/>
              </w:numPr>
              <w:spacing w:line="360" w:lineRule="auto"/>
              <w:rPr>
                <w:rFonts w:hint="eastAsia"/>
                <w:sz w:val="24"/>
              </w:rPr>
            </w:pPr>
            <w:r w:rsidRPr="005F373A">
              <w:rPr>
                <w:rFonts w:hint="eastAsia"/>
                <w:sz w:val="24"/>
              </w:rPr>
              <w:t>提供的资料齐全，符合验收要求。</w:t>
            </w:r>
          </w:p>
          <w:p w:rsidR="002E7F8E" w:rsidRPr="005F373A" w:rsidRDefault="002E7F8E" w:rsidP="004734C0">
            <w:pPr>
              <w:numPr>
                <w:ilvl w:val="0"/>
                <w:numId w:val="1"/>
              </w:numPr>
              <w:spacing w:line="360" w:lineRule="auto"/>
              <w:rPr>
                <w:rFonts w:hint="eastAsia"/>
                <w:sz w:val="24"/>
              </w:rPr>
            </w:pPr>
            <w:r w:rsidRPr="005F373A">
              <w:rPr>
                <w:rFonts w:hint="eastAsia"/>
                <w:sz w:val="24"/>
              </w:rPr>
              <w:t>该项目总结了四川地区结核分枝杆菌耐药性的发展趋势，显示出目前结核病人治疗管理中的潜在危险；对四川地区结核分枝杆菌耐药基因突变进行了研究，初步揭示了耐药临床株的不同耐药模式以及特定突变位点与结核分枝杆菌耐药性的关系，为开发耐药结核快速分子诊断方法奠定了基础；研究了四川地区结核分枝杆菌的流行规律，为建立结核分枝杆菌基因资料库和四川地区结核分枝杆菌分子流行病学提供了科学依据；建立和评价了一种在多重</w:t>
            </w:r>
            <w:r w:rsidRPr="005F373A">
              <w:rPr>
                <w:rFonts w:hint="eastAsia"/>
                <w:sz w:val="24"/>
              </w:rPr>
              <w:t xml:space="preserve">PCR </w:t>
            </w:r>
            <w:r w:rsidRPr="005F373A">
              <w:rPr>
                <w:rFonts w:hint="eastAsia"/>
                <w:sz w:val="24"/>
              </w:rPr>
              <w:t>基础上的结核分枝杆菌耐利福平、异烟肼和乙胺丁醇快速检测的反向系列探针杂交方法，研制了结核病快速早期诊断及耐药检测芯片，并同时可对结核分枝杆菌复合群进行菌种鉴别诊断，建立了快速检测耐药基因突变的技术；</w:t>
            </w:r>
          </w:p>
          <w:p w:rsidR="002E7F8E" w:rsidRPr="005F373A" w:rsidRDefault="002E7F8E" w:rsidP="004734C0">
            <w:pPr>
              <w:numPr>
                <w:ilvl w:val="0"/>
                <w:numId w:val="1"/>
              </w:numPr>
              <w:spacing w:line="360" w:lineRule="auto"/>
              <w:rPr>
                <w:rFonts w:hint="eastAsia"/>
                <w:sz w:val="24"/>
              </w:rPr>
            </w:pPr>
            <w:r w:rsidRPr="005F373A">
              <w:rPr>
                <w:rFonts w:hint="eastAsia"/>
                <w:sz w:val="24"/>
              </w:rPr>
              <w:t>该项目申请国家发明专利</w:t>
            </w:r>
            <w:r w:rsidRPr="005F373A">
              <w:rPr>
                <w:rFonts w:hint="eastAsia"/>
                <w:sz w:val="24"/>
              </w:rPr>
              <w:t>1</w:t>
            </w:r>
            <w:r w:rsidRPr="005F373A">
              <w:rPr>
                <w:rFonts w:hint="eastAsia"/>
                <w:sz w:val="24"/>
              </w:rPr>
              <w:t>项，发表学术论文</w:t>
            </w:r>
            <w:r w:rsidRPr="005F373A">
              <w:rPr>
                <w:rFonts w:hint="eastAsia"/>
                <w:sz w:val="24"/>
              </w:rPr>
              <w:t>4</w:t>
            </w:r>
            <w:r w:rsidRPr="005F373A">
              <w:rPr>
                <w:rFonts w:hint="eastAsia"/>
                <w:sz w:val="24"/>
              </w:rPr>
              <w:t>篇，培养博士</w:t>
            </w:r>
            <w:r w:rsidRPr="005F373A">
              <w:rPr>
                <w:rFonts w:hint="eastAsia"/>
                <w:sz w:val="24"/>
              </w:rPr>
              <w:t>3</w:t>
            </w:r>
            <w:r w:rsidRPr="005F373A">
              <w:rPr>
                <w:rFonts w:hint="eastAsia"/>
                <w:sz w:val="24"/>
              </w:rPr>
              <w:t>名、硕士生</w:t>
            </w:r>
            <w:r w:rsidRPr="005F373A">
              <w:rPr>
                <w:rFonts w:hint="eastAsia"/>
                <w:sz w:val="24"/>
              </w:rPr>
              <w:t>1</w:t>
            </w:r>
            <w:r w:rsidRPr="005F373A">
              <w:rPr>
                <w:rFonts w:hint="eastAsia"/>
                <w:sz w:val="24"/>
              </w:rPr>
              <w:t>名，完成了计划任务书的考核指标。</w:t>
            </w:r>
          </w:p>
          <w:p w:rsidR="002E7F8E" w:rsidRPr="005F373A" w:rsidRDefault="002E7F8E" w:rsidP="004734C0">
            <w:pPr>
              <w:numPr>
                <w:ilvl w:val="0"/>
                <w:numId w:val="1"/>
              </w:numPr>
              <w:spacing w:line="360" w:lineRule="auto"/>
              <w:rPr>
                <w:rFonts w:hint="eastAsia"/>
                <w:sz w:val="24"/>
              </w:rPr>
            </w:pPr>
            <w:r w:rsidRPr="005F373A">
              <w:rPr>
                <w:rFonts w:hint="eastAsia"/>
                <w:sz w:val="24"/>
              </w:rPr>
              <w:t>项目经费独立建账，专款专用，使用基本合理。</w:t>
            </w:r>
          </w:p>
          <w:p w:rsidR="002E7F8E" w:rsidRPr="005F373A" w:rsidRDefault="002E7F8E" w:rsidP="004734C0">
            <w:pPr>
              <w:spacing w:line="360" w:lineRule="auto"/>
              <w:ind w:firstLineChars="200" w:firstLine="480"/>
              <w:rPr>
                <w:rFonts w:hint="eastAsia"/>
                <w:sz w:val="24"/>
              </w:rPr>
            </w:pPr>
            <w:r w:rsidRPr="005F373A">
              <w:rPr>
                <w:rFonts w:hint="eastAsia"/>
                <w:sz w:val="24"/>
              </w:rPr>
              <w:t>专家组同意该项目通过验收。</w:t>
            </w:r>
          </w:p>
        </w:tc>
      </w:tr>
      <w:tr w:rsidR="002E7F8E" w:rsidRPr="005F373A" w:rsidTr="004734C0">
        <w:trPr>
          <w:trHeight w:val="586"/>
        </w:trPr>
        <w:tc>
          <w:tcPr>
            <w:tcW w:w="8943" w:type="dxa"/>
            <w:shd w:val="clear" w:color="auto" w:fill="auto"/>
          </w:tcPr>
          <w:p w:rsidR="002E7F8E" w:rsidRPr="005F373A" w:rsidRDefault="002E7F8E" w:rsidP="004734C0">
            <w:pPr>
              <w:spacing w:line="360" w:lineRule="auto"/>
              <w:ind w:leftChars="1400" w:left="2940"/>
              <w:rPr>
                <w:rFonts w:hint="eastAsia"/>
                <w:sz w:val="24"/>
              </w:rPr>
            </w:pPr>
            <w:r w:rsidRPr="005F373A">
              <w:rPr>
                <w:rFonts w:hint="eastAsia"/>
                <w:sz w:val="24"/>
              </w:rPr>
              <w:t>专家组组长（签字）：</w:t>
            </w:r>
            <w:r w:rsidRPr="005F373A">
              <w:rPr>
                <w:rFonts w:hint="eastAsia"/>
                <w:sz w:val="24"/>
              </w:rPr>
              <w:t xml:space="preserve">            2012</w:t>
            </w:r>
            <w:r w:rsidRPr="005F373A">
              <w:rPr>
                <w:rFonts w:hint="eastAsia"/>
                <w:sz w:val="24"/>
              </w:rPr>
              <w:t>年</w:t>
            </w:r>
            <w:r w:rsidRPr="005F373A">
              <w:rPr>
                <w:rFonts w:hint="eastAsia"/>
                <w:sz w:val="24"/>
              </w:rPr>
              <w:t xml:space="preserve">  </w:t>
            </w:r>
            <w:r w:rsidRPr="005F373A">
              <w:rPr>
                <w:rFonts w:hint="eastAsia"/>
                <w:sz w:val="24"/>
              </w:rPr>
              <w:t>月</w:t>
            </w:r>
            <w:r w:rsidRPr="005F373A">
              <w:rPr>
                <w:rFonts w:hint="eastAsia"/>
                <w:sz w:val="24"/>
              </w:rPr>
              <w:t xml:space="preserve">  </w:t>
            </w:r>
            <w:r w:rsidRPr="005F373A">
              <w:rPr>
                <w:rFonts w:hint="eastAsia"/>
                <w:sz w:val="24"/>
              </w:rPr>
              <w:t>日</w:t>
            </w:r>
          </w:p>
        </w:tc>
      </w:tr>
    </w:tbl>
    <w:p w:rsidR="002E7F8E" w:rsidRPr="005F373A" w:rsidRDefault="002E7F8E" w:rsidP="002E7F8E">
      <w:pPr>
        <w:ind w:firstLineChars="200" w:firstLine="640"/>
        <w:rPr>
          <w:rFonts w:ascii="宋体" w:hAnsi="宋体" w:hint="eastAsia"/>
          <w:sz w:val="32"/>
          <w:szCs w:val="32"/>
        </w:rPr>
      </w:pPr>
    </w:p>
    <w:p w:rsidR="00D33100" w:rsidRPr="002E7F8E" w:rsidRDefault="00D33100">
      <w:bookmarkStart w:id="0" w:name="_GoBack"/>
      <w:bookmarkEnd w:id="0"/>
    </w:p>
    <w:sectPr w:rsidR="00D33100" w:rsidRPr="002E7F8E" w:rsidSect="00455618">
      <w:pgSz w:w="11906" w:h="16838" w:code="9"/>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2DB" w:rsidRDefault="004E42DB" w:rsidP="002E7F8E">
      <w:r>
        <w:separator/>
      </w:r>
    </w:p>
  </w:endnote>
  <w:endnote w:type="continuationSeparator" w:id="0">
    <w:p w:rsidR="004E42DB" w:rsidRDefault="004E42DB" w:rsidP="002E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2DB" w:rsidRDefault="004E42DB" w:rsidP="002E7F8E">
      <w:r>
        <w:separator/>
      </w:r>
    </w:p>
  </w:footnote>
  <w:footnote w:type="continuationSeparator" w:id="0">
    <w:p w:rsidR="004E42DB" w:rsidRDefault="004E42DB" w:rsidP="002E7F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272148"/>
    <w:multiLevelType w:val="hybridMultilevel"/>
    <w:tmpl w:val="D73CA934"/>
    <w:lvl w:ilvl="0" w:tplc="E2DCD5D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D30"/>
    <w:rsid w:val="002E7F8E"/>
    <w:rsid w:val="002F0D30"/>
    <w:rsid w:val="004E42DB"/>
    <w:rsid w:val="00D33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F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7F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7F8E"/>
    <w:rPr>
      <w:sz w:val="18"/>
      <w:szCs w:val="18"/>
    </w:rPr>
  </w:style>
  <w:style w:type="paragraph" w:styleId="a4">
    <w:name w:val="footer"/>
    <w:basedOn w:val="a"/>
    <w:link w:val="Char0"/>
    <w:uiPriority w:val="99"/>
    <w:unhideWhenUsed/>
    <w:rsid w:val="002E7F8E"/>
    <w:pPr>
      <w:tabs>
        <w:tab w:val="center" w:pos="4153"/>
        <w:tab w:val="right" w:pos="8306"/>
      </w:tabs>
      <w:snapToGrid w:val="0"/>
      <w:jc w:val="left"/>
    </w:pPr>
    <w:rPr>
      <w:sz w:val="18"/>
      <w:szCs w:val="18"/>
    </w:rPr>
  </w:style>
  <w:style w:type="character" w:customStyle="1" w:styleId="Char0">
    <w:name w:val="页脚 Char"/>
    <w:basedOn w:val="a0"/>
    <w:link w:val="a4"/>
    <w:uiPriority w:val="99"/>
    <w:rsid w:val="002E7F8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F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7F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7F8E"/>
    <w:rPr>
      <w:sz w:val="18"/>
      <w:szCs w:val="18"/>
    </w:rPr>
  </w:style>
  <w:style w:type="paragraph" w:styleId="a4">
    <w:name w:val="footer"/>
    <w:basedOn w:val="a"/>
    <w:link w:val="Char0"/>
    <w:uiPriority w:val="99"/>
    <w:unhideWhenUsed/>
    <w:rsid w:val="002E7F8E"/>
    <w:pPr>
      <w:tabs>
        <w:tab w:val="center" w:pos="4153"/>
        <w:tab w:val="right" w:pos="8306"/>
      </w:tabs>
      <w:snapToGrid w:val="0"/>
      <w:jc w:val="left"/>
    </w:pPr>
    <w:rPr>
      <w:sz w:val="18"/>
      <w:szCs w:val="18"/>
    </w:rPr>
  </w:style>
  <w:style w:type="character" w:customStyle="1" w:styleId="Char0">
    <w:name w:val="页脚 Char"/>
    <w:basedOn w:val="a0"/>
    <w:link w:val="a4"/>
    <w:uiPriority w:val="99"/>
    <w:rsid w:val="002E7F8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501</Characters>
  <Application>Microsoft Office Word</Application>
  <DocSecurity>0</DocSecurity>
  <Lines>4</Lines>
  <Paragraphs>1</Paragraphs>
  <ScaleCrop>false</ScaleCrop>
  <Company>SCU</Company>
  <LinksUpToDate>false</LinksUpToDate>
  <CharactersWithSpaces>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Li-Wei Liu</dc:creator>
  <cp:keywords/>
  <dc:description/>
  <cp:lastModifiedBy>Li-Wei Liu</cp:lastModifiedBy>
  <cp:revision>2</cp:revision>
  <dcterms:created xsi:type="dcterms:W3CDTF">2012-09-27T01:26:00Z</dcterms:created>
  <dcterms:modified xsi:type="dcterms:W3CDTF">2012-09-27T01:26:00Z</dcterms:modified>
</cp:coreProperties>
</file>